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9" w:rsidRPr="00F8745D" w:rsidRDefault="006718EE" w:rsidP="00A271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</w:p>
    <w:p w:rsidR="00A07355" w:rsidRDefault="006718EE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По</w:t>
      </w:r>
      <w:r w:rsidR="00AB3FF6" w:rsidRPr="00A27152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proofErr w:type="spellStart"/>
      <w:r w:rsidR="00A07355">
        <w:rPr>
          <w:rFonts w:ascii="Times New Roman" w:hAnsi="Times New Roman" w:cs="Times New Roman"/>
          <w:sz w:val="28"/>
          <w:szCs w:val="28"/>
        </w:rPr>
        <w:t>трейлового</w:t>
      </w:r>
      <w:proofErr w:type="spellEnd"/>
      <w:r w:rsidR="00A07355">
        <w:rPr>
          <w:rFonts w:ascii="Times New Roman" w:hAnsi="Times New Roman" w:cs="Times New Roman"/>
          <w:sz w:val="28"/>
          <w:szCs w:val="28"/>
        </w:rPr>
        <w:t xml:space="preserve"> забега</w:t>
      </w:r>
      <w:r w:rsid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D36AB5" w:rsidRPr="00A27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Уссури-трейл</w:t>
      </w:r>
      <w:proofErr w:type="gramStart"/>
      <w:r w:rsidR="00A073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07355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="00D36AB5" w:rsidRPr="00A271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18EE" w:rsidRPr="00A27152" w:rsidRDefault="00D36AB5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(</w:t>
      </w:r>
      <w:r w:rsidR="00A07355">
        <w:rPr>
          <w:rFonts w:ascii="Times New Roman" w:hAnsi="Times New Roman" w:cs="Times New Roman"/>
          <w:sz w:val="28"/>
          <w:szCs w:val="28"/>
        </w:rPr>
        <w:t>3</w:t>
      </w:r>
      <w:r w:rsidR="00B24680">
        <w:rPr>
          <w:rFonts w:ascii="Times New Roman" w:hAnsi="Times New Roman" w:cs="Times New Roman"/>
          <w:sz w:val="28"/>
          <w:szCs w:val="28"/>
        </w:rPr>
        <w:t>0</w:t>
      </w:r>
      <w:r w:rsidR="00A0735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27152">
        <w:rPr>
          <w:rFonts w:ascii="Times New Roman" w:hAnsi="Times New Roman" w:cs="Times New Roman"/>
          <w:sz w:val="28"/>
          <w:szCs w:val="28"/>
        </w:rPr>
        <w:t xml:space="preserve"> 202</w:t>
      </w:r>
      <w:r w:rsidR="00B24680">
        <w:rPr>
          <w:rFonts w:ascii="Times New Roman" w:hAnsi="Times New Roman" w:cs="Times New Roman"/>
          <w:sz w:val="28"/>
          <w:szCs w:val="28"/>
        </w:rPr>
        <w:t>1</w:t>
      </w:r>
      <w:r w:rsidR="006718EE" w:rsidRPr="00A2715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A27152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52">
        <w:rPr>
          <w:rFonts w:ascii="Times New Roman" w:hAnsi="Times New Roman" w:cs="Times New Roman"/>
          <w:sz w:val="24"/>
          <w:szCs w:val="24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Настоящее Положение о проведении </w:t>
      </w:r>
      <w:proofErr w:type="spellStart"/>
      <w:r w:rsidR="00A07355">
        <w:rPr>
          <w:rFonts w:ascii="Times New Roman" w:hAnsi="Times New Roman" w:cs="Times New Roman"/>
        </w:rPr>
        <w:t>трейлового</w:t>
      </w:r>
      <w:proofErr w:type="spellEnd"/>
      <w:r w:rsidR="00A07355">
        <w:rPr>
          <w:rFonts w:ascii="Times New Roman" w:hAnsi="Times New Roman" w:cs="Times New Roman"/>
        </w:rPr>
        <w:t xml:space="preserve"> забега</w:t>
      </w:r>
      <w:r w:rsidRPr="00D36AB5">
        <w:rPr>
          <w:rFonts w:ascii="Times New Roman" w:hAnsi="Times New Roman" w:cs="Times New Roman"/>
        </w:rPr>
        <w:t xml:space="preserve"> «</w:t>
      </w:r>
      <w:proofErr w:type="spellStart"/>
      <w:r w:rsidR="00A27152">
        <w:rPr>
          <w:rFonts w:ascii="Times New Roman" w:hAnsi="Times New Roman" w:cs="Times New Roman"/>
        </w:rPr>
        <w:t>Уссури-трейл</w:t>
      </w:r>
      <w:proofErr w:type="gramStart"/>
      <w:r w:rsidR="00A07355">
        <w:rPr>
          <w:rFonts w:ascii="Times New Roman" w:hAnsi="Times New Roman" w:cs="Times New Roman"/>
        </w:rPr>
        <w:t>.О</w:t>
      </w:r>
      <w:proofErr w:type="gramEnd"/>
      <w:r w:rsidR="00A07355">
        <w:rPr>
          <w:rFonts w:ascii="Times New Roman" w:hAnsi="Times New Roman" w:cs="Times New Roman"/>
        </w:rPr>
        <w:t>сень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5" w:history="1">
        <w:r w:rsidR="00785748" w:rsidRPr="00BD3A33">
          <w:rPr>
            <w:rStyle w:val="a4"/>
            <w:rFonts w:ascii="Times New Roman" w:hAnsi="Times New Roman" w:cs="Times New Roman"/>
          </w:rPr>
          <w:t>http://orgeo.ru/</w:t>
        </w:r>
      </w:hyperlink>
      <w:r w:rsidR="00A27152" w:rsidRPr="00D36AB5">
        <w:rPr>
          <w:rFonts w:ascii="Times New Roman" w:hAnsi="Times New Roman" w:cs="Times New Roman"/>
        </w:rPr>
        <w:t xml:space="preserve"> </w:t>
      </w:r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A27152" w:rsidRDefault="00E44853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6718EE" w:rsidRPr="00A27152">
        <w:rPr>
          <w:rFonts w:ascii="Times New Roman" w:hAnsi="Times New Roman" w:cs="Times New Roman"/>
          <w:sz w:val="24"/>
          <w:szCs w:val="24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Основными </w:t>
      </w:r>
      <w:r w:rsidR="00E44853">
        <w:rPr>
          <w:rFonts w:ascii="Times New Roman" w:hAnsi="Times New Roman" w:cs="Times New Roman"/>
        </w:rPr>
        <w:t xml:space="preserve">целями и </w:t>
      </w:r>
      <w:r w:rsidRPr="00D36AB5">
        <w:rPr>
          <w:rFonts w:ascii="Times New Roman" w:hAnsi="Times New Roman" w:cs="Times New Roman"/>
        </w:rPr>
        <w:t>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</w:t>
      </w:r>
      <w:r w:rsidR="00A27152">
        <w:rPr>
          <w:rFonts w:ascii="Times New Roman" w:hAnsi="Times New Roman" w:cs="Times New Roman"/>
        </w:rPr>
        <w:t xml:space="preserve">Уссурийском городском округе и </w:t>
      </w:r>
      <w:r w:rsidR="00B10A61">
        <w:rPr>
          <w:rFonts w:ascii="Times New Roman" w:hAnsi="Times New Roman" w:cs="Times New Roman"/>
        </w:rPr>
        <w:t>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52">
        <w:rPr>
          <w:rFonts w:ascii="Times New Roman" w:hAnsi="Times New Roman" w:cs="Times New Roman"/>
          <w:sz w:val="24"/>
          <w:szCs w:val="24"/>
        </w:rPr>
        <w:t>3.</w:t>
      </w:r>
      <w:r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Pr="00A27152">
        <w:rPr>
          <w:rFonts w:ascii="Times New Roman" w:hAnsi="Times New Roman" w:cs="Times New Roman"/>
          <w:sz w:val="24"/>
          <w:szCs w:val="24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A251A5">
        <w:rPr>
          <w:rFonts w:ascii="Times New Roman" w:hAnsi="Times New Roman" w:cs="Times New Roman"/>
        </w:rPr>
        <w:t>Управление по делам молодежи, физической культуры и спорту администрации Уссурийского городского округа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A251A5">
        <w:rPr>
          <w:rFonts w:ascii="Times New Roman" w:hAnsi="Times New Roman" w:cs="Times New Roman"/>
        </w:rPr>
        <w:t>http://orgeo.ru/</w:t>
      </w:r>
      <w:r w:rsidRPr="001774F3">
        <w:rPr>
          <w:rFonts w:ascii="Times New Roman" w:hAnsi="Times New Roman" w:cs="Times New Roman"/>
        </w:rPr>
        <w:t>;</w:t>
      </w:r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r w:rsidR="00D77757" w:rsidRPr="00460F4C">
        <w:rPr>
          <w:rFonts w:ascii="Times New Roman" w:hAnsi="Times New Roman" w:cs="Times New Roman"/>
        </w:rPr>
        <w:t>н</w:t>
      </w:r>
      <w:r w:rsidR="00A07355">
        <w:rPr>
          <w:rFonts w:ascii="Times New Roman" w:hAnsi="Times New Roman" w:cs="Times New Roman"/>
        </w:rPr>
        <w:t>агр</w:t>
      </w:r>
      <w:r w:rsidR="00D77757" w:rsidRPr="00460F4C">
        <w:rPr>
          <w:rFonts w:ascii="Times New Roman" w:hAnsi="Times New Roman" w:cs="Times New Roman"/>
        </w:rPr>
        <w:t xml:space="preserve">адную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proofErr w:type="gramEnd"/>
      <w:r w:rsidRPr="000C138B">
        <w:rPr>
          <w:rFonts w:ascii="Times New Roman" w:hAnsi="Times New Roman" w:cs="Times New Roman"/>
        </w:rPr>
        <w:t xml:space="preserve">: </w:t>
      </w:r>
      <w:r w:rsidR="00A251A5">
        <w:rPr>
          <w:rFonts w:ascii="Times New Roman" w:hAnsi="Times New Roman" w:cs="Times New Roman"/>
          <w:lang w:val="en-US"/>
        </w:rPr>
        <w:t>escudo</w:t>
      </w:r>
      <w:r w:rsidR="00A251A5" w:rsidRPr="00A251A5">
        <w:rPr>
          <w:rFonts w:ascii="Times New Roman" w:hAnsi="Times New Roman" w:cs="Times New Roman"/>
        </w:rPr>
        <w:t>78</w:t>
      </w:r>
      <w:r w:rsidR="00A31868" w:rsidRPr="000C138B">
        <w:rPr>
          <w:rFonts w:ascii="Times New Roman" w:hAnsi="Times New Roman" w:cs="Times New Roman"/>
        </w:rPr>
        <w:t>@</w:t>
      </w:r>
      <w:r w:rsidR="00A251A5">
        <w:rPr>
          <w:rFonts w:ascii="Times New Roman" w:hAnsi="Times New Roman" w:cs="Times New Roman"/>
          <w:lang w:val="en-US"/>
        </w:rPr>
        <w:t>mail</w:t>
      </w:r>
      <w:r w:rsidR="00A251A5" w:rsidRPr="00A251A5">
        <w:rPr>
          <w:rFonts w:ascii="Times New Roman" w:hAnsi="Times New Roman" w:cs="Times New Roman"/>
        </w:rPr>
        <w:t>.</w:t>
      </w:r>
      <w:proofErr w:type="spellStart"/>
      <w:r w:rsidR="00A251A5">
        <w:rPr>
          <w:rFonts w:ascii="Times New Roman" w:hAnsi="Times New Roman" w:cs="Times New Roman"/>
          <w:lang w:val="en-US"/>
        </w:rPr>
        <w:t>ru</w:t>
      </w:r>
      <w:proofErr w:type="spellEnd"/>
    </w:p>
    <w:p w:rsidR="00A31868" w:rsidRP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="00A3186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A251A5" w:rsidRPr="00A251A5">
        <w:rPr>
          <w:rFonts w:ascii="Times New Roman" w:hAnsi="Times New Roman" w:cs="Times New Roman"/>
        </w:rPr>
        <w:t>89242483978</w:t>
      </w:r>
      <w:r w:rsidR="00A31868" w:rsidRPr="001774F3">
        <w:rPr>
          <w:rFonts w:ascii="Times New Roman" w:hAnsi="Times New Roman" w:cs="Times New Roman"/>
        </w:rPr>
        <w:t xml:space="preserve"> (</w:t>
      </w:r>
      <w:r w:rsidR="00A251A5">
        <w:rPr>
          <w:rFonts w:ascii="Times New Roman" w:hAnsi="Times New Roman" w:cs="Times New Roman"/>
        </w:rPr>
        <w:t>Тихонов Дмитрий Михайлович</w:t>
      </w:r>
      <w:r w:rsidR="00A31868" w:rsidRPr="001774F3">
        <w:rPr>
          <w:rFonts w:ascii="Times New Roman" w:hAnsi="Times New Roman" w:cs="Times New Roman"/>
        </w:rPr>
        <w:t>)</w:t>
      </w:r>
    </w:p>
    <w:p w:rsidR="008005EB" w:rsidRDefault="00A251A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89247289099</w:t>
      </w:r>
      <w:r w:rsidR="008005EB" w:rsidRPr="001774F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Хребтищев</w:t>
      </w:r>
      <w:proofErr w:type="spellEnd"/>
      <w:r>
        <w:rPr>
          <w:rFonts w:ascii="Times New Roman" w:hAnsi="Times New Roman" w:cs="Times New Roman"/>
        </w:rPr>
        <w:t xml:space="preserve"> Геннадий Геннадьевич</w:t>
      </w:r>
      <w:r w:rsidR="008005EB" w:rsidRPr="001774F3">
        <w:rPr>
          <w:rFonts w:ascii="Times New Roman" w:hAnsi="Times New Roman" w:cs="Times New Roman"/>
        </w:rPr>
        <w:t>)</w:t>
      </w:r>
    </w:p>
    <w:p w:rsidR="00F60CC5" w:rsidRPr="001774F3" w:rsidRDefault="00F60CC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89247351119 (</w:t>
      </w:r>
      <w:proofErr w:type="spellStart"/>
      <w:r>
        <w:rPr>
          <w:rFonts w:ascii="Times New Roman" w:hAnsi="Times New Roman" w:cs="Times New Roman"/>
        </w:rPr>
        <w:t>Зоткин</w:t>
      </w:r>
      <w:proofErr w:type="spellEnd"/>
      <w:r>
        <w:rPr>
          <w:rFonts w:ascii="Times New Roman" w:hAnsi="Times New Roman" w:cs="Times New Roman"/>
        </w:rPr>
        <w:t xml:space="preserve"> Александр Сергеевич)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1A5">
        <w:rPr>
          <w:rFonts w:ascii="Times New Roman" w:hAnsi="Times New Roman" w:cs="Times New Roman"/>
          <w:sz w:val="24"/>
          <w:szCs w:val="24"/>
        </w:rPr>
        <w:t xml:space="preserve">4. </w:t>
      </w:r>
      <w:r w:rsidR="00E96CE0" w:rsidRPr="00A251A5">
        <w:rPr>
          <w:rFonts w:ascii="Times New Roman" w:hAnsi="Times New Roman" w:cs="Times New Roman"/>
          <w:sz w:val="24"/>
          <w:szCs w:val="24"/>
        </w:rPr>
        <w:t xml:space="preserve"> </w:t>
      </w:r>
      <w:r w:rsidRPr="00A251A5">
        <w:rPr>
          <w:rFonts w:ascii="Times New Roman" w:hAnsi="Times New Roman" w:cs="Times New Roman"/>
          <w:sz w:val="24"/>
          <w:szCs w:val="24"/>
        </w:rPr>
        <w:t>МЕСТО И ВРЕМЯ ПРОВЕДЕНИЯ</w:t>
      </w:r>
    </w:p>
    <w:p w:rsidR="00A251A5" w:rsidRPr="00A251A5" w:rsidRDefault="00A251A5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4F3" w:rsidRDefault="00A07355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46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октября</w:t>
      </w:r>
      <w:r w:rsidR="002D76B0" w:rsidRPr="00AD3287">
        <w:rPr>
          <w:rFonts w:ascii="Times New Roman" w:hAnsi="Times New Roman" w:cs="Times New Roman"/>
        </w:rPr>
        <w:t xml:space="preserve"> 202</w:t>
      </w:r>
      <w:r w:rsidR="00B24680">
        <w:rPr>
          <w:rFonts w:ascii="Times New Roman" w:hAnsi="Times New Roman" w:cs="Times New Roman"/>
        </w:rPr>
        <w:t>1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A251A5">
        <w:rPr>
          <w:rFonts w:ascii="Times New Roman" w:hAnsi="Times New Roman" w:cs="Times New Roman"/>
        </w:rPr>
        <w:t xml:space="preserve">ДОЛ «Надежда», </w:t>
      </w:r>
      <w:proofErr w:type="spellStart"/>
      <w:r w:rsidR="00A251A5">
        <w:rPr>
          <w:rFonts w:ascii="Times New Roman" w:hAnsi="Times New Roman" w:cs="Times New Roman"/>
        </w:rPr>
        <w:t>с</w:t>
      </w:r>
      <w:proofErr w:type="gramStart"/>
      <w:r w:rsidR="00A251A5">
        <w:rPr>
          <w:rFonts w:ascii="Times New Roman" w:hAnsi="Times New Roman" w:cs="Times New Roman"/>
        </w:rPr>
        <w:t>.К</w:t>
      </w:r>
      <w:proofErr w:type="gramEnd"/>
      <w:r w:rsidR="00A251A5">
        <w:rPr>
          <w:rFonts w:ascii="Times New Roman" w:hAnsi="Times New Roman" w:cs="Times New Roman"/>
        </w:rPr>
        <w:t>аймановка</w:t>
      </w:r>
      <w:proofErr w:type="spellEnd"/>
      <w:r w:rsidR="00A251A5">
        <w:rPr>
          <w:rFonts w:ascii="Times New Roman" w:hAnsi="Times New Roman" w:cs="Times New Roman"/>
        </w:rPr>
        <w:t xml:space="preserve"> Уссурийского городского округа</w:t>
      </w:r>
      <w:r w:rsidR="001774F3">
        <w:rPr>
          <w:rFonts w:ascii="Times New Roman" w:hAnsi="Times New Roman" w:cs="Times New Roman"/>
        </w:rPr>
        <w:t>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</w:t>
      </w:r>
      <w:r w:rsidR="00F60CC5">
        <w:rPr>
          <w:rFonts w:ascii="Times New Roman" w:hAnsi="Times New Roman" w:cs="Times New Roman"/>
        </w:rPr>
        <w:t>внование проходит по долине рек</w:t>
      </w:r>
      <w:r w:rsidR="00AE650D">
        <w:rPr>
          <w:rFonts w:ascii="Times New Roman" w:hAnsi="Times New Roman" w:cs="Times New Roman"/>
        </w:rPr>
        <w:t xml:space="preserve"> </w:t>
      </w:r>
      <w:proofErr w:type="spellStart"/>
      <w:r w:rsidR="00AE650D">
        <w:rPr>
          <w:rFonts w:ascii="Times New Roman" w:hAnsi="Times New Roman" w:cs="Times New Roman"/>
        </w:rPr>
        <w:t>Б</w:t>
      </w:r>
      <w:r w:rsidR="00F60CC5">
        <w:rPr>
          <w:rFonts w:ascii="Times New Roman" w:hAnsi="Times New Roman" w:cs="Times New Roman"/>
        </w:rPr>
        <w:t>арсуковка</w:t>
      </w:r>
      <w:proofErr w:type="spellEnd"/>
      <w:r w:rsidR="00F60CC5">
        <w:rPr>
          <w:rFonts w:ascii="Times New Roman" w:hAnsi="Times New Roman" w:cs="Times New Roman"/>
        </w:rPr>
        <w:t xml:space="preserve"> и Молоканка</w:t>
      </w:r>
      <w:r w:rsidR="00AE650D">
        <w:rPr>
          <w:rFonts w:ascii="Times New Roman" w:hAnsi="Times New Roman" w:cs="Times New Roman"/>
        </w:rPr>
        <w:t xml:space="preserve"> и окружающим </w:t>
      </w:r>
      <w:r w:rsidR="00F60CC5">
        <w:rPr>
          <w:rFonts w:ascii="Times New Roman" w:hAnsi="Times New Roman" w:cs="Times New Roman"/>
        </w:rPr>
        <w:t>их</w:t>
      </w:r>
      <w:r w:rsidR="00AE650D">
        <w:rPr>
          <w:rFonts w:ascii="Times New Roman" w:hAnsi="Times New Roman" w:cs="Times New Roman"/>
        </w:rPr>
        <w:t xml:space="preserve"> лесным массивам</w:t>
      </w:r>
      <w:r w:rsidR="00F60CC5">
        <w:rPr>
          <w:rFonts w:ascii="Times New Roman" w:hAnsi="Times New Roman" w:cs="Times New Roman"/>
        </w:rPr>
        <w:t>.</w:t>
      </w:r>
      <w:r w:rsidRPr="0041415C">
        <w:rPr>
          <w:rFonts w:ascii="Times New Roman" w:hAnsi="Times New Roman" w:cs="Times New Roman"/>
        </w:rPr>
        <w:t xml:space="preserve"> Покрытие – </w:t>
      </w:r>
      <w:r w:rsidR="00F60CC5" w:rsidRPr="0041415C">
        <w:rPr>
          <w:rFonts w:ascii="Times New Roman" w:hAnsi="Times New Roman" w:cs="Times New Roman"/>
        </w:rPr>
        <w:t xml:space="preserve">грунтовые </w:t>
      </w:r>
      <w:r w:rsidR="00F60CC5">
        <w:rPr>
          <w:rFonts w:ascii="Times New Roman" w:hAnsi="Times New Roman" w:cs="Times New Roman"/>
        </w:rPr>
        <w:t xml:space="preserve">и лесные </w:t>
      </w:r>
      <w:r w:rsidR="00F60CC5" w:rsidRPr="0041415C">
        <w:rPr>
          <w:rFonts w:ascii="Times New Roman" w:hAnsi="Times New Roman" w:cs="Times New Roman"/>
        </w:rPr>
        <w:t>дороги</w:t>
      </w:r>
      <w:r w:rsidR="00F60CC5">
        <w:rPr>
          <w:rFonts w:ascii="Times New Roman" w:hAnsi="Times New Roman" w:cs="Times New Roman"/>
        </w:rPr>
        <w:t>,</w:t>
      </w:r>
      <w:r w:rsidR="00F60CC5" w:rsidRPr="0041415C">
        <w:rPr>
          <w:rFonts w:ascii="Times New Roman" w:hAnsi="Times New Roman" w:cs="Times New Roman"/>
        </w:rPr>
        <w:t xml:space="preserve"> </w:t>
      </w:r>
      <w:r w:rsidR="00B24680">
        <w:rPr>
          <w:rFonts w:ascii="Times New Roman" w:hAnsi="Times New Roman" w:cs="Times New Roman"/>
        </w:rPr>
        <w:t>песчаники, лесные тропы</w:t>
      </w:r>
      <w:r w:rsidR="00F60CC5">
        <w:rPr>
          <w:rFonts w:ascii="Times New Roman" w:hAnsi="Times New Roman" w:cs="Times New Roman"/>
        </w:rPr>
        <w:t>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proofErr w:type="spellStart"/>
      <w:r w:rsidR="00F60CC5">
        <w:rPr>
          <w:rFonts w:ascii="Times New Roman" w:hAnsi="Times New Roman" w:cs="Times New Roman"/>
        </w:rPr>
        <w:t>стартово-финишного</w:t>
      </w:r>
      <w:proofErr w:type="spellEnd"/>
      <w:r w:rsidR="00B70B23" w:rsidRPr="0041415C">
        <w:rPr>
          <w:rFonts w:ascii="Times New Roman" w:hAnsi="Times New Roman" w:cs="Times New Roman"/>
        </w:rPr>
        <w:t xml:space="preserve"> городка: </w:t>
      </w:r>
      <w:r w:rsidR="00F60CC5">
        <w:rPr>
          <w:rFonts w:ascii="Times New Roman" w:hAnsi="Times New Roman" w:cs="Times New Roman"/>
        </w:rPr>
        <w:t>ДОЛ «Надежда»</w:t>
      </w:r>
    </w:p>
    <w:p w:rsidR="00F60CC5" w:rsidRPr="00AD3287" w:rsidRDefault="00F60CC5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60CC5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C5">
        <w:rPr>
          <w:rFonts w:ascii="Times New Roman" w:hAnsi="Times New Roman" w:cs="Times New Roman"/>
          <w:sz w:val="24"/>
          <w:szCs w:val="24"/>
        </w:rPr>
        <w:lastRenderedPageBreak/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на </w:t>
      </w:r>
      <w:r w:rsidR="00F60CC5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7720" w:type="dxa"/>
        <w:tblInd w:w="108" w:type="dxa"/>
        <w:tblLayout w:type="fixed"/>
        <w:tblLook w:val="04A0"/>
      </w:tblPr>
      <w:tblGrid>
        <w:gridCol w:w="426"/>
        <w:gridCol w:w="2127"/>
        <w:gridCol w:w="1006"/>
        <w:gridCol w:w="1275"/>
        <w:gridCol w:w="1443"/>
        <w:gridCol w:w="1443"/>
      </w:tblGrid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A11">
              <w:rPr>
                <w:rFonts w:ascii="Times New Roman" w:hAnsi="Times New Roman" w:cs="Times New Roman"/>
              </w:rPr>
              <w:t>/</w:t>
            </w:r>
            <w:proofErr w:type="spell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5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Набор высоты,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43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  <w:tc>
          <w:tcPr>
            <w:tcW w:w="1443" w:type="dxa"/>
          </w:tcPr>
          <w:p w:rsidR="0099429F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</w:t>
            </w:r>
          </w:p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9429F" w:rsidRPr="0099429F" w:rsidRDefault="00A07355" w:rsidP="00AC30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6DF3">
              <w:rPr>
                <w:rFonts w:ascii="Times New Roman" w:hAnsi="Times New Roman" w:cs="Times New Roman"/>
              </w:rPr>
              <w:t>етский</w:t>
            </w:r>
          </w:p>
        </w:tc>
        <w:tc>
          <w:tcPr>
            <w:tcW w:w="1006" w:type="dxa"/>
            <w:vAlign w:val="center"/>
          </w:tcPr>
          <w:p w:rsidR="0099429F" w:rsidRPr="00A6555B" w:rsidRDefault="00AC3087" w:rsidP="00A0735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073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443" w:type="dxa"/>
            <w:vAlign w:val="center"/>
          </w:tcPr>
          <w:p w:rsidR="0099429F" w:rsidRPr="00785748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3" w:type="dxa"/>
          </w:tcPr>
          <w:p w:rsidR="0099429F" w:rsidRPr="00785748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07355" w:rsidTr="0099429F">
        <w:tc>
          <w:tcPr>
            <w:tcW w:w="426" w:type="dxa"/>
            <w:vAlign w:val="center"/>
          </w:tcPr>
          <w:p w:rsidR="00A07355" w:rsidRPr="006D6A11" w:rsidRDefault="00A07355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07355" w:rsidRPr="0099429F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</w:t>
            </w:r>
          </w:p>
        </w:tc>
        <w:tc>
          <w:tcPr>
            <w:tcW w:w="1006" w:type="dxa"/>
            <w:vAlign w:val="center"/>
          </w:tcPr>
          <w:p w:rsidR="00A07355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A07355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3" w:type="dxa"/>
            <w:vAlign w:val="center"/>
          </w:tcPr>
          <w:p w:rsidR="00A07355" w:rsidRPr="00A6555B" w:rsidRDefault="00A07355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43" w:type="dxa"/>
          </w:tcPr>
          <w:p w:rsidR="00A07355" w:rsidRDefault="00B24680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B24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4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99429F" w:rsidRPr="00A6555B" w:rsidRDefault="00B24680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94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43" w:type="dxa"/>
          </w:tcPr>
          <w:p w:rsidR="0099429F" w:rsidRPr="00A6555B" w:rsidRDefault="00B24680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Длинная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B2468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9429F" w:rsidRPr="00A6555B" w:rsidRDefault="00B24680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42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43" w:type="dxa"/>
          </w:tcPr>
          <w:p w:rsidR="0099429F" w:rsidRPr="00A6555B" w:rsidRDefault="00B24680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29F">
              <w:rPr>
                <w:rFonts w:ascii="Times New Roman" w:hAnsi="Times New Roman" w:cs="Times New Roman"/>
              </w:rPr>
              <w:t>0</w:t>
            </w:r>
          </w:p>
        </w:tc>
      </w:tr>
    </w:tbl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4F0D">
        <w:rPr>
          <w:rFonts w:ascii="Times New Roman" w:hAnsi="Times New Roman" w:cs="Times New Roman"/>
        </w:rPr>
        <w:t xml:space="preserve">На </w:t>
      </w:r>
      <w:r w:rsidR="00B24680">
        <w:rPr>
          <w:rFonts w:ascii="Times New Roman" w:hAnsi="Times New Roman" w:cs="Times New Roman"/>
        </w:rPr>
        <w:t xml:space="preserve">Короткой, </w:t>
      </w:r>
      <w:r w:rsidR="00534F0D">
        <w:rPr>
          <w:rFonts w:ascii="Times New Roman" w:hAnsi="Times New Roman" w:cs="Times New Roman"/>
        </w:rPr>
        <w:t>Средней и Длинной дистанциях будут организованы пункты питани</w:t>
      </w:r>
      <w:proofErr w:type="gramStart"/>
      <w:r w:rsidR="00534F0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ПП).</w:t>
      </w:r>
    </w:p>
    <w:p w:rsidR="00B24680" w:rsidRDefault="00B2468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Короткая 1 ПП – на 2,5 км (вода);</w:t>
      </w:r>
    </w:p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</w:t>
      </w:r>
      <w:r w:rsidR="00B246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ПП – на </w:t>
      </w:r>
      <w:r w:rsidR="00B24680">
        <w:rPr>
          <w:rFonts w:ascii="Times New Roman" w:hAnsi="Times New Roman" w:cs="Times New Roman"/>
        </w:rPr>
        <w:t>2,5 км (вода</w:t>
      </w:r>
      <w:r>
        <w:rPr>
          <w:rFonts w:ascii="Times New Roman" w:hAnsi="Times New Roman" w:cs="Times New Roman"/>
        </w:rPr>
        <w:t>)</w:t>
      </w:r>
      <w:r w:rsidR="00B24680">
        <w:rPr>
          <w:rFonts w:ascii="Times New Roman" w:hAnsi="Times New Roman" w:cs="Times New Roman"/>
        </w:rPr>
        <w:t>, на 7 км (вода, бананы, апельсины), на 11,4 км (вода);</w:t>
      </w:r>
    </w:p>
    <w:p w:rsidR="005C4940" w:rsidRPr="00534F0D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Длинная </w:t>
      </w:r>
      <w:r w:rsidR="00B246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ПП – </w:t>
      </w:r>
      <w:r w:rsidR="00B24680">
        <w:rPr>
          <w:rFonts w:ascii="Times New Roman" w:hAnsi="Times New Roman" w:cs="Times New Roman"/>
        </w:rPr>
        <w:t>на 2,5 км (вода), на 7 км (вода, бананы, апельсины</w:t>
      </w:r>
      <w:r>
        <w:rPr>
          <w:rFonts w:ascii="Times New Roman" w:hAnsi="Times New Roman" w:cs="Times New Roman"/>
        </w:rPr>
        <w:t xml:space="preserve">), на </w:t>
      </w:r>
      <w:r w:rsidR="00B2468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вода, бананы, апельсины, </w:t>
      </w:r>
      <w:proofErr w:type="spellStart"/>
      <w:r>
        <w:rPr>
          <w:rFonts w:ascii="Times New Roman" w:hAnsi="Times New Roman" w:cs="Times New Roman"/>
        </w:rPr>
        <w:t>изотоник</w:t>
      </w:r>
      <w:proofErr w:type="spellEnd"/>
      <w:r w:rsidR="00A07355">
        <w:rPr>
          <w:rFonts w:ascii="Times New Roman" w:hAnsi="Times New Roman" w:cs="Times New Roman"/>
        </w:rPr>
        <w:t>,</w:t>
      </w:r>
      <w:r w:rsidR="00A07355" w:rsidRPr="00A07355">
        <w:rPr>
          <w:rFonts w:ascii="Times New Roman" w:hAnsi="Times New Roman" w:cs="Times New Roman"/>
        </w:rPr>
        <w:t xml:space="preserve"> </w:t>
      </w:r>
      <w:r w:rsidR="00A07355">
        <w:rPr>
          <w:rFonts w:ascii="Times New Roman" w:hAnsi="Times New Roman" w:cs="Times New Roman"/>
        </w:rPr>
        <w:t xml:space="preserve"> кока-кола</w:t>
      </w:r>
      <w:r>
        <w:rPr>
          <w:rFonts w:ascii="Times New Roman" w:hAnsi="Times New Roman" w:cs="Times New Roman"/>
        </w:rPr>
        <w:t>)</w:t>
      </w:r>
      <w:r w:rsidR="00B24680">
        <w:rPr>
          <w:rFonts w:ascii="Times New Roman" w:hAnsi="Times New Roman" w:cs="Times New Roman"/>
        </w:rPr>
        <w:t>, на 13 км (вода, бананы, апельсины)</w:t>
      </w:r>
      <w:r>
        <w:rPr>
          <w:rFonts w:ascii="Times New Roman" w:hAnsi="Times New Roman" w:cs="Times New Roman"/>
        </w:rPr>
        <w:t xml:space="preserve"> и </w:t>
      </w:r>
      <w:r w:rsidR="00B24680">
        <w:rPr>
          <w:rFonts w:ascii="Times New Roman" w:hAnsi="Times New Roman" w:cs="Times New Roman"/>
        </w:rPr>
        <w:t>17</w:t>
      </w:r>
      <w:r w:rsidR="00A07355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км(вода</w:t>
      </w:r>
      <w:r w:rsidR="00B24680">
        <w:rPr>
          <w:rFonts w:ascii="Times New Roman" w:hAnsi="Times New Roman" w:cs="Times New Roman"/>
        </w:rPr>
        <w:t>, пиво).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</w:t>
      </w:r>
      <w:bookmarkStart w:id="0" w:name="_GoBack"/>
      <w:bookmarkEnd w:id="0"/>
      <w:r>
        <w:rPr>
          <w:rFonts w:ascii="Times New Roman" w:hAnsi="Times New Roman" w:cs="Times New Roman"/>
        </w:rPr>
        <w:t>линной дистанции</w:t>
      </w:r>
      <w:r w:rsidR="005C4940">
        <w:rPr>
          <w:rFonts w:ascii="Times New Roman" w:hAnsi="Times New Roman" w:cs="Times New Roman"/>
        </w:rPr>
        <w:t xml:space="preserve">: </w:t>
      </w:r>
      <w:r w:rsidR="00B24680">
        <w:rPr>
          <w:rFonts w:ascii="Times New Roman" w:hAnsi="Times New Roman" w:cs="Times New Roman"/>
        </w:rPr>
        <w:t>10</w:t>
      </w:r>
      <w:r w:rsidR="005C4940">
        <w:rPr>
          <w:rFonts w:ascii="Times New Roman" w:hAnsi="Times New Roman" w:cs="Times New Roman"/>
        </w:rPr>
        <w:t xml:space="preserve"> км – </w:t>
      </w:r>
      <w:r w:rsidR="00B24680">
        <w:rPr>
          <w:rFonts w:ascii="Times New Roman" w:hAnsi="Times New Roman" w:cs="Times New Roman"/>
        </w:rPr>
        <w:t>3 часа</w:t>
      </w:r>
      <w:r w:rsidR="005C4940">
        <w:rPr>
          <w:rFonts w:ascii="Times New Roman" w:hAnsi="Times New Roman" w:cs="Times New Roman"/>
        </w:rPr>
        <w:t>.</w:t>
      </w:r>
      <w:r w:rsidR="00AC3087">
        <w:rPr>
          <w:rFonts w:ascii="Times New Roman" w:hAnsi="Times New Roman" w:cs="Times New Roman"/>
        </w:rPr>
        <w:t xml:space="preserve"> </w:t>
      </w:r>
      <w:r w:rsidR="00AC3087" w:rsidRPr="00A554AE">
        <w:rPr>
          <w:rFonts w:ascii="Times New Roman" w:hAnsi="Times New Roman" w:cs="Times New Roman"/>
        </w:rPr>
        <w:t>Участник, не уложившийся в отведенный временной лимит прохождения</w:t>
      </w:r>
      <w:r w:rsidR="00AC3087">
        <w:rPr>
          <w:rFonts w:ascii="Times New Roman" w:hAnsi="Times New Roman" w:cs="Times New Roman"/>
        </w:rPr>
        <w:t>, снимается с соревнований и на транспорте организаторов доставляется до финиша.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Pr="00AC3087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87">
        <w:rPr>
          <w:rFonts w:ascii="Times New Roman" w:hAnsi="Times New Roman" w:cs="Times New Roman"/>
          <w:sz w:val="24"/>
          <w:szCs w:val="24"/>
        </w:rPr>
        <w:t>6. ГРУППЫ УЧАСТНИКОВ</w:t>
      </w:r>
      <w:r w:rsidR="009C1CB7" w:rsidRPr="00AC3087">
        <w:rPr>
          <w:rFonts w:ascii="Times New Roman" w:hAnsi="Times New Roman" w:cs="Times New Roman"/>
          <w:sz w:val="24"/>
          <w:szCs w:val="24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3652"/>
        <w:gridCol w:w="3011"/>
      </w:tblGrid>
      <w:tr w:rsidR="00AC3087" w:rsidRPr="00D36AB5" w:rsidTr="00AC3087">
        <w:tc>
          <w:tcPr>
            <w:tcW w:w="3652" w:type="dxa"/>
            <w:vAlign w:val="center"/>
          </w:tcPr>
          <w:p w:rsidR="00AC3087" w:rsidRPr="00E26DF3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</w:t>
            </w:r>
          </w:p>
        </w:tc>
        <w:tc>
          <w:tcPr>
            <w:tcW w:w="3011" w:type="dxa"/>
            <w:vAlign w:val="center"/>
          </w:tcPr>
          <w:p w:rsidR="00AC3087" w:rsidRPr="00E26DF3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группы </w:t>
            </w:r>
            <w:proofErr w:type="gramStart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/ж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07355" w:rsidP="00A07355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r w:rsidR="00AC3087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C3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C3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A073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7355" w:rsidRPr="00D36AB5" w:rsidTr="00AC3087">
        <w:tc>
          <w:tcPr>
            <w:tcW w:w="3652" w:type="dxa"/>
            <w:vAlign w:val="center"/>
          </w:tcPr>
          <w:p w:rsidR="00A07355" w:rsidRPr="00A6555B" w:rsidRDefault="00A07355" w:rsidP="00C40FA4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км</w:t>
            </w:r>
          </w:p>
        </w:tc>
        <w:tc>
          <w:tcPr>
            <w:tcW w:w="3011" w:type="dxa"/>
            <w:vAlign w:val="center"/>
          </w:tcPr>
          <w:p w:rsidR="00A07355" w:rsidRPr="00A6555B" w:rsidRDefault="00A07355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C40F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C40FA4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C40F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</w:t>
      </w:r>
      <w:r w:rsidR="00AC3087">
        <w:rPr>
          <w:rFonts w:ascii="Times New Roman" w:hAnsi="Times New Roman" w:cs="Times New Roman"/>
        </w:rPr>
        <w:t>8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</w:t>
      </w:r>
      <w:r w:rsidR="00C40FA4">
        <w:rPr>
          <w:rFonts w:ascii="Times New Roman" w:hAnsi="Times New Roman" w:cs="Times New Roman"/>
        </w:rPr>
        <w:t>С</w:t>
      </w:r>
      <w:r w:rsidR="00E26DF3">
        <w:rPr>
          <w:rFonts w:ascii="Times New Roman" w:hAnsi="Times New Roman" w:cs="Times New Roman"/>
        </w:rPr>
        <w:t xml:space="preserve">реднюю </w:t>
      </w:r>
      <w:r w:rsidR="00E26DF3" w:rsidRPr="00C44410">
        <w:rPr>
          <w:rFonts w:ascii="Times New Roman" w:hAnsi="Times New Roman" w:cs="Times New Roman"/>
        </w:rPr>
        <w:t>дистанцию</w:t>
      </w:r>
      <w:r w:rsidR="00E26DF3">
        <w:rPr>
          <w:rFonts w:ascii="Times New Roman" w:hAnsi="Times New Roman" w:cs="Times New Roman"/>
        </w:rPr>
        <w:t xml:space="preserve"> (</w:t>
      </w:r>
      <w:r w:rsidR="00AC3087">
        <w:rPr>
          <w:rFonts w:ascii="Times New Roman" w:hAnsi="Times New Roman" w:cs="Times New Roman"/>
        </w:rPr>
        <w:t>1</w:t>
      </w:r>
      <w:r w:rsidR="00C40FA4"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 xml:space="preserve"> км</w:t>
      </w:r>
      <w:r w:rsidR="00E26DF3">
        <w:rPr>
          <w:rFonts w:ascii="Times New Roman" w:hAnsi="Times New Roman" w:cs="Times New Roman"/>
        </w:rPr>
        <w:t>)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 xml:space="preserve"> 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Pr="00AC3087" w:rsidRDefault="00AC3087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AC3087" w:rsidRDefault="00A07355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="00C40FA4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октября</w:t>
      </w:r>
      <w:r w:rsidR="00A2334B" w:rsidRPr="00AC3087">
        <w:rPr>
          <w:rFonts w:ascii="Times New Roman" w:hAnsi="Times New Roman" w:cs="Times New Roman"/>
          <w:u w:val="single"/>
        </w:rPr>
        <w:t xml:space="preserve"> 202</w:t>
      </w:r>
      <w:r w:rsidR="00C40FA4">
        <w:rPr>
          <w:rFonts w:ascii="Times New Roman" w:hAnsi="Times New Roman" w:cs="Times New Roman"/>
          <w:u w:val="single"/>
        </w:rPr>
        <w:t>1</w:t>
      </w:r>
      <w:r w:rsidR="006718EE" w:rsidRPr="00AC3087">
        <w:rPr>
          <w:rFonts w:ascii="Times New Roman" w:hAnsi="Times New Roman" w:cs="Times New Roman"/>
          <w:u w:val="single"/>
        </w:rPr>
        <w:t xml:space="preserve"> года </w:t>
      </w:r>
    </w:p>
    <w:p w:rsidR="00F244CB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-10.00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заезд участников, подача заявок, выдача номеров</w:t>
      </w:r>
      <w:r w:rsidR="002234E3" w:rsidRPr="00C44410">
        <w:rPr>
          <w:rFonts w:ascii="Times New Roman" w:hAnsi="Times New Roman" w:cs="Times New Roman"/>
        </w:rPr>
        <w:t>;</w:t>
      </w:r>
    </w:p>
    <w:p w:rsidR="006718EE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–</w:t>
      </w:r>
      <w:r w:rsidR="00867C5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открытие соревнований</w:t>
      </w:r>
      <w:r w:rsidR="006718EE" w:rsidRPr="00C44410">
        <w:rPr>
          <w:rFonts w:ascii="Times New Roman" w:hAnsi="Times New Roman" w:cs="Times New Roman"/>
        </w:rPr>
        <w:t>;</w:t>
      </w:r>
    </w:p>
    <w:p w:rsidR="006718EE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</w:t>
      </w:r>
      <w:r w:rsidR="00C40FA4">
        <w:rPr>
          <w:rFonts w:ascii="Times New Roman" w:hAnsi="Times New Roman" w:cs="Times New Roman"/>
        </w:rPr>
        <w:t xml:space="preserve">ОБЩИЙ </w:t>
      </w:r>
      <w:r w:rsidR="006718EE" w:rsidRPr="00C44410">
        <w:rPr>
          <w:rFonts w:ascii="Times New Roman" w:hAnsi="Times New Roman" w:cs="Times New Roman"/>
        </w:rPr>
        <w:t>на дистанци</w:t>
      </w:r>
      <w:r w:rsidR="00A07355">
        <w:rPr>
          <w:rFonts w:ascii="Times New Roman" w:hAnsi="Times New Roman" w:cs="Times New Roman"/>
        </w:rPr>
        <w:t>и</w:t>
      </w:r>
      <w:r w:rsidR="006718E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2</w:t>
      </w:r>
      <w:r w:rsidR="00C40FA4">
        <w:rPr>
          <w:rFonts w:ascii="Times New Roman" w:hAnsi="Times New Roman" w:cs="Times New Roman"/>
        </w:rPr>
        <w:t>0</w:t>
      </w:r>
      <w:r w:rsidR="006718EE" w:rsidRPr="00C44410">
        <w:rPr>
          <w:rFonts w:ascii="Times New Roman" w:hAnsi="Times New Roman" w:cs="Times New Roman"/>
        </w:rPr>
        <w:t xml:space="preserve"> 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МУЖЧИН</w:t>
      </w:r>
      <w:r w:rsidRPr="00C44410">
        <w:rPr>
          <w:rFonts w:ascii="Times New Roman" w:hAnsi="Times New Roman" w:cs="Times New Roman"/>
        </w:rPr>
        <w:t xml:space="preserve"> на дистанци</w:t>
      </w:r>
      <w:r>
        <w:rPr>
          <w:rFonts w:ascii="Times New Roman" w:hAnsi="Times New Roman" w:cs="Times New Roman"/>
        </w:rPr>
        <w:t>и</w:t>
      </w:r>
      <w:r w:rsidRPr="00C44410">
        <w:rPr>
          <w:rFonts w:ascii="Times New Roman" w:hAnsi="Times New Roman" w:cs="Times New Roman"/>
        </w:rPr>
        <w:t xml:space="preserve"> </w:t>
      </w:r>
      <w:r w:rsidR="00C40FA4">
        <w:rPr>
          <w:rFonts w:ascii="Times New Roman" w:hAnsi="Times New Roman" w:cs="Times New Roman"/>
        </w:rPr>
        <w:t>14</w:t>
      </w:r>
      <w:r w:rsidRPr="00C44410">
        <w:rPr>
          <w:rFonts w:ascii="Times New Roman" w:hAnsi="Times New Roman" w:cs="Times New Roman"/>
        </w:rPr>
        <w:t xml:space="preserve"> 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ЖЕНЩИН</w:t>
      </w:r>
      <w:r w:rsidRPr="00C44410">
        <w:rPr>
          <w:rFonts w:ascii="Times New Roman" w:hAnsi="Times New Roman" w:cs="Times New Roman"/>
        </w:rPr>
        <w:t xml:space="preserve"> на дистанцию 1</w:t>
      </w:r>
      <w:r w:rsidR="00C40FA4"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 xml:space="preserve"> км;</w:t>
      </w:r>
    </w:p>
    <w:p w:rsidR="00382594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A07355">
        <w:rPr>
          <w:rFonts w:ascii="Times New Roman" w:hAnsi="Times New Roman" w:cs="Times New Roman"/>
        </w:rPr>
        <w:t>3</w:t>
      </w:r>
      <w:r w:rsidR="00395C0F" w:rsidRPr="00C44410">
        <w:rPr>
          <w:rFonts w:ascii="Times New Roman" w:hAnsi="Times New Roman" w:cs="Times New Roman"/>
        </w:rPr>
        <w:t>0</w:t>
      </w:r>
      <w:r w:rsidR="006718EE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</w:t>
      </w:r>
      <w:r w:rsidR="00A07355">
        <w:rPr>
          <w:rFonts w:ascii="Times New Roman" w:hAnsi="Times New Roman" w:cs="Times New Roman"/>
        </w:rPr>
        <w:t>МУЖЧИН</w:t>
      </w:r>
      <w:r w:rsidR="006718EE" w:rsidRPr="00C44410">
        <w:rPr>
          <w:rFonts w:ascii="Times New Roman" w:hAnsi="Times New Roman" w:cs="Times New Roman"/>
        </w:rPr>
        <w:t xml:space="preserve"> на дистанцию </w:t>
      </w:r>
      <w:r w:rsidR="00C40FA4">
        <w:rPr>
          <w:rFonts w:ascii="Times New Roman" w:hAnsi="Times New Roman" w:cs="Times New Roman"/>
        </w:rPr>
        <w:t>6</w:t>
      </w:r>
      <w:r w:rsidR="00F244CB" w:rsidRPr="00C44410">
        <w:rPr>
          <w:rFonts w:ascii="Times New Roman" w:hAnsi="Times New Roman" w:cs="Times New Roman"/>
        </w:rPr>
        <w:t xml:space="preserve"> </w:t>
      </w:r>
      <w:r w:rsidR="006718EE" w:rsidRPr="00C44410">
        <w:rPr>
          <w:rFonts w:ascii="Times New Roman" w:hAnsi="Times New Roman" w:cs="Times New Roman"/>
        </w:rPr>
        <w:t>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ЖЕНЩИН</w:t>
      </w:r>
      <w:r w:rsidRPr="00C44410">
        <w:rPr>
          <w:rFonts w:ascii="Times New Roman" w:hAnsi="Times New Roman" w:cs="Times New Roman"/>
        </w:rPr>
        <w:t xml:space="preserve"> на дистанцию </w:t>
      </w:r>
      <w:r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 xml:space="preserve"> км;</w:t>
      </w:r>
    </w:p>
    <w:p w:rsidR="00A07355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Pr="00C44410">
        <w:rPr>
          <w:rFonts w:ascii="Times New Roman" w:hAnsi="Times New Roman" w:cs="Times New Roman"/>
        </w:rPr>
        <w:t xml:space="preserve">0 - </w:t>
      </w:r>
      <w:r w:rsidR="00C40FA4" w:rsidRPr="00C44410">
        <w:rPr>
          <w:rFonts w:ascii="Times New Roman" w:hAnsi="Times New Roman" w:cs="Times New Roman"/>
        </w:rPr>
        <w:t xml:space="preserve">старт детского забега на дистанцию </w:t>
      </w:r>
      <w:r w:rsidR="00C40FA4">
        <w:rPr>
          <w:rFonts w:ascii="Times New Roman" w:hAnsi="Times New Roman" w:cs="Times New Roman"/>
        </w:rPr>
        <w:t>до 3</w:t>
      </w:r>
      <w:r w:rsidR="00C40FA4" w:rsidRPr="00C44410">
        <w:rPr>
          <w:rFonts w:ascii="Times New Roman" w:hAnsi="Times New Roman" w:cs="Times New Roman"/>
        </w:rPr>
        <w:t xml:space="preserve"> км</w:t>
      </w:r>
      <w:r w:rsidR="00C40FA4">
        <w:rPr>
          <w:rFonts w:ascii="Times New Roman" w:hAnsi="Times New Roman" w:cs="Times New Roman"/>
        </w:rPr>
        <w:t>;</w:t>
      </w:r>
    </w:p>
    <w:p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E26DF3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подведение итогов и награждение участников</w:t>
      </w:r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стартовых пакетов заканчивается </w:t>
      </w:r>
      <w:r w:rsidR="00C40FA4">
        <w:rPr>
          <w:rFonts w:ascii="Times New Roman" w:hAnsi="Times New Roman" w:cs="Times New Roman"/>
        </w:rPr>
        <w:t>в 10.15</w:t>
      </w:r>
      <w:r>
        <w:rPr>
          <w:rFonts w:ascii="Times New Roman" w:hAnsi="Times New Roman" w:cs="Times New Roman"/>
        </w:rPr>
        <w:t>.</w:t>
      </w:r>
    </w:p>
    <w:p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FC531F" w:rsidRDefault="00FC531F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ОПРЕДЕЛЕНИЕ РЕЗУЛЬТАТОВ И НАГРАЖДЕНИЕ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</w:t>
      </w:r>
      <w:r w:rsidR="00C40FA4">
        <w:rPr>
          <w:rFonts w:ascii="Times New Roman" w:hAnsi="Times New Roman" w:cs="Times New Roman"/>
        </w:rPr>
        <w:t>6</w:t>
      </w:r>
      <w:r w:rsidR="00AD322E">
        <w:rPr>
          <w:rFonts w:ascii="Times New Roman" w:hAnsi="Times New Roman" w:cs="Times New Roman"/>
        </w:rPr>
        <w:t xml:space="preserve">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</w:t>
      </w:r>
      <w:r w:rsidR="00C40FA4">
        <w:rPr>
          <w:rFonts w:ascii="Times New Roman" w:hAnsi="Times New Roman" w:cs="Times New Roman"/>
        </w:rPr>
        <w:t xml:space="preserve"> памятными призами</w:t>
      </w:r>
      <w:r w:rsidR="00FC531F">
        <w:rPr>
          <w:rFonts w:ascii="Times New Roman" w:hAnsi="Times New Roman" w:cs="Times New Roman"/>
        </w:rPr>
        <w:t>, медалями и грамотами Управления по делам молодежи, физической культуры и спорту администрации Уссурийского городского округа</w:t>
      </w:r>
      <w:r w:rsidR="000E22F0">
        <w:rPr>
          <w:rFonts w:ascii="Times New Roman" w:hAnsi="Times New Roman" w:cs="Times New Roman"/>
        </w:rPr>
        <w:t>, либо денежными призами и подарками от спонсоров</w:t>
      </w:r>
    </w:p>
    <w:p w:rsidR="00A554AE" w:rsidRPr="00A554AE" w:rsidRDefault="00E1497A" w:rsidP="00FC531F">
      <w:pPr>
        <w:spacing w:after="0" w:line="240" w:lineRule="auto"/>
        <w:ind w:firstLine="567"/>
        <w:contextualSpacing/>
        <w:jc w:val="both"/>
        <w:rPr>
          <w:sz w:val="10"/>
          <w:szCs w:val="10"/>
          <w:highlight w:val="yellow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lastRenderedPageBreak/>
        <w:t>Организатор оставляе</w:t>
      </w:r>
      <w:r w:rsidR="00532CFD" w:rsidRPr="00C44410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C44410">
        <w:rPr>
          <w:sz w:val="22"/>
          <w:szCs w:val="22"/>
        </w:rPr>
        <w:t>ли</w:t>
      </w:r>
      <w:r w:rsidR="00532CFD" w:rsidRPr="00C44410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C12A66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– </w:t>
      </w:r>
      <w:r w:rsidR="00FC531F">
        <w:rPr>
          <w:rFonts w:ascii="Times New Roman" w:hAnsi="Times New Roman" w:cs="Times New Roman"/>
        </w:rPr>
        <w:t>Тихонов Дмитрий Михайлович</w:t>
      </w:r>
    </w:p>
    <w:p w:rsidR="00FC531F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18EE" w:rsidRPr="00FC531F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B151E9" w:rsidRPr="00696716">
        <w:rPr>
          <w:rFonts w:ascii="Times New Roman" w:hAnsi="Times New Roman" w:cs="Times New Roman"/>
        </w:rPr>
        <w:t xml:space="preserve"> на  </w:t>
      </w:r>
      <w:r w:rsidR="00696716" w:rsidRPr="00C44410">
        <w:rPr>
          <w:rFonts w:ascii="Times New Roman" w:hAnsi="Times New Roman" w:cs="Times New Roman"/>
        </w:rPr>
        <w:t xml:space="preserve">дистанциях </w:t>
      </w:r>
      <w:r w:rsidR="00FC531F">
        <w:rPr>
          <w:rFonts w:ascii="Times New Roman" w:hAnsi="Times New Roman" w:cs="Times New Roman"/>
        </w:rPr>
        <w:t>1</w:t>
      </w:r>
      <w:r w:rsidR="00C40FA4">
        <w:rPr>
          <w:rFonts w:ascii="Times New Roman" w:hAnsi="Times New Roman" w:cs="Times New Roman"/>
        </w:rPr>
        <w:t>4</w:t>
      </w:r>
      <w:r w:rsidR="00696716" w:rsidRPr="00C44410">
        <w:rPr>
          <w:rFonts w:ascii="Times New Roman" w:hAnsi="Times New Roman" w:cs="Times New Roman"/>
        </w:rPr>
        <w:t xml:space="preserve"> км и </w:t>
      </w:r>
      <w:r w:rsidR="00FC531F">
        <w:rPr>
          <w:rFonts w:ascii="Times New Roman" w:hAnsi="Times New Roman" w:cs="Times New Roman"/>
        </w:rPr>
        <w:t>2</w:t>
      </w:r>
      <w:r w:rsidR="00C40FA4">
        <w:rPr>
          <w:rFonts w:ascii="Times New Roman" w:hAnsi="Times New Roman" w:cs="Times New Roman"/>
        </w:rPr>
        <w:t>0</w:t>
      </w:r>
      <w:r w:rsidR="00696716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км </w:t>
      </w:r>
      <w:r w:rsidR="00FC531F">
        <w:rPr>
          <w:rFonts w:ascii="Times New Roman" w:hAnsi="Times New Roman" w:cs="Times New Roman"/>
        </w:rPr>
        <w:t xml:space="preserve">должны </w:t>
      </w:r>
      <w:r w:rsidRPr="00696716">
        <w:rPr>
          <w:rFonts w:ascii="Times New Roman" w:hAnsi="Times New Roman" w:cs="Times New Roman"/>
        </w:rPr>
        <w:t xml:space="preserve">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C531F" w:rsidRPr="00761C74" w:rsidRDefault="00FC531F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медицинской справки совершеннолетние участники заполняют Согласие на участие в Соревнованиях, бланк которого можно будет получить во время прохождения комиссии по допуску.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>необходим</w:t>
      </w:r>
      <w:r w:rsidR="002955A5">
        <w:rPr>
          <w:rFonts w:ascii="Times New Roman" w:hAnsi="Times New Roman" w:cs="Times New Roman"/>
        </w:rPr>
        <w:t>о предоставить</w:t>
      </w:r>
      <w:r w:rsidR="00761C74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</w:t>
      </w:r>
      <w:r w:rsidR="002955A5">
        <w:rPr>
          <w:rFonts w:ascii="Times New Roman" w:hAnsi="Times New Roman" w:cs="Times New Roman"/>
        </w:rPr>
        <w:t xml:space="preserve"> стартовый комплект не выдаётся, стартовый взнос возвращается в размере 50%.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Pr="00C4441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2955A5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A5">
        <w:rPr>
          <w:rFonts w:ascii="Times New Roman" w:hAnsi="Times New Roman" w:cs="Times New Roman"/>
          <w:sz w:val="24"/>
          <w:szCs w:val="24"/>
        </w:rPr>
        <w:t>10. СТАРТОВЫЕ ВЗНОСЫ И ФИНАНСИРОВАНИЕ</w:t>
      </w:r>
    </w:p>
    <w:p w:rsidR="00CC50D3" w:rsidRDefault="002955A5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Расходы, связанные с награждением победителей и призеров соревнований </w:t>
      </w:r>
      <w:r w:rsidR="00333CA6">
        <w:rPr>
          <w:rFonts w:ascii="Times New Roman" w:hAnsi="Times New Roman" w:cs="Times New Roman"/>
        </w:rPr>
        <w:t>несут Организаторы соревнований</w:t>
      </w:r>
      <w:r>
        <w:rPr>
          <w:rFonts w:ascii="Times New Roman" w:hAnsi="Times New Roman" w:cs="Times New Roman"/>
        </w:rPr>
        <w:t>. Остальные расход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награждение всех участников медалями финишеров, изготовление номеров, вода и питание на ПП и финише, нахождение в ДОЛ «Надежда», работа судей, медицинское и транспортное сопровождение и прочие расходы) осуществляются за счет</w:t>
      </w:r>
      <w:r w:rsidR="00333CA6">
        <w:rPr>
          <w:rFonts w:ascii="Times New Roman" w:hAnsi="Times New Roman" w:cs="Times New Roman"/>
        </w:rPr>
        <w:t xml:space="preserve"> </w:t>
      </w:r>
      <w:r w:rsidR="00CC50D3">
        <w:rPr>
          <w:rFonts w:ascii="Times New Roman" w:hAnsi="Times New Roman" w:cs="Times New Roman"/>
        </w:rPr>
        <w:t>стартовых взносов участников</w:t>
      </w:r>
      <w:r w:rsidR="00CC50D3"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984"/>
        <w:gridCol w:w="1808"/>
      </w:tblGrid>
      <w:tr w:rsidR="00333CA6" w:rsidTr="00333CA6">
        <w:tc>
          <w:tcPr>
            <w:tcW w:w="2235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984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333CA6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</w:t>
            </w:r>
            <w:r w:rsidR="00C40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333CA6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40FA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1 по </w:t>
            </w:r>
            <w:r w:rsidR="00C40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D04991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C40F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1 по </w:t>
            </w:r>
            <w:r w:rsidR="00C40FA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8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</w:t>
            </w:r>
            <w:r w:rsidR="00333CA6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0E22F0" w:rsidRPr="00A6555B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E22F0" w:rsidTr="00333CA6">
        <w:tc>
          <w:tcPr>
            <w:tcW w:w="2235" w:type="dxa"/>
            <w:vAlign w:val="center"/>
          </w:tcPr>
          <w:p w:rsidR="000E22F0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км</w:t>
            </w:r>
          </w:p>
          <w:p w:rsidR="000E22F0" w:rsidRPr="00A6555B" w:rsidRDefault="000E22F0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22F0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22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0E22F0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0E22F0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0E22F0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22F0">
              <w:rPr>
                <w:rFonts w:ascii="Times New Roman" w:hAnsi="Times New Roman" w:cs="Times New Roman"/>
              </w:rPr>
              <w:t>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A4">
              <w:rPr>
                <w:rFonts w:ascii="Times New Roman" w:hAnsi="Times New Roman" w:cs="Times New Roman"/>
              </w:rPr>
              <w:t>5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4991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4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0E22F0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A4">
              <w:rPr>
                <w:rFonts w:ascii="Times New Roman" w:hAnsi="Times New Roman" w:cs="Times New Roman"/>
              </w:rPr>
              <w:t>5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D04991" w:rsidP="00C40F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F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C40FA4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C40FA4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4991">
              <w:rPr>
                <w:rFonts w:ascii="Times New Roman" w:hAnsi="Times New Roman" w:cs="Times New Roman"/>
              </w:rPr>
              <w:t>0</w:t>
            </w:r>
          </w:p>
        </w:tc>
      </w:tr>
    </w:tbl>
    <w:p w:rsidR="00333CA6" w:rsidRPr="00D36AB5" w:rsidRDefault="00333CA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D04991" w:rsidRDefault="006718EE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РЕГИСТРАЦИЯ</w:t>
      </w:r>
    </w:p>
    <w:p w:rsidR="001E1540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D04991">
        <w:rPr>
          <w:rFonts w:ascii="Times New Roman" w:hAnsi="Times New Roman" w:cs="Times New Roman"/>
        </w:rPr>
        <w:t>http://orgeo.ru/</w:t>
      </w:r>
      <w:r w:rsidR="00FC7F78" w:rsidRPr="00C44410">
        <w:rPr>
          <w:rFonts w:ascii="Times New Roman" w:hAnsi="Times New Roman" w:cs="Times New Roman"/>
        </w:rPr>
        <w:t xml:space="preserve"> 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взнос.</w:t>
      </w:r>
      <w:r w:rsidR="00051256" w:rsidRPr="00C44410">
        <w:rPr>
          <w:rFonts w:ascii="Times New Roman" w:hAnsi="Times New Roman" w:cs="Times New Roman"/>
        </w:rPr>
        <w:t xml:space="preserve"> Взнос может быть оплачен заранее на банковскую карту, либо при получении стартового пакета перед гонкой.</w:t>
      </w:r>
      <w:r w:rsidR="001E1540" w:rsidRPr="00C44410">
        <w:rPr>
          <w:rFonts w:ascii="Times New Roman" w:hAnsi="Times New Roman" w:cs="Times New Roman"/>
        </w:rPr>
        <w:t xml:space="preserve"> </w:t>
      </w:r>
      <w:proofErr w:type="spellStart"/>
      <w:r w:rsidR="001E1540" w:rsidRPr="00C44410">
        <w:rPr>
          <w:rFonts w:ascii="Times New Roman" w:hAnsi="Times New Roman" w:cs="Times New Roman"/>
        </w:rPr>
        <w:t>Онлайн</w:t>
      </w:r>
      <w:proofErr w:type="spellEnd"/>
      <w:r w:rsidR="001E1540" w:rsidRPr="00C44410">
        <w:rPr>
          <w:rFonts w:ascii="Times New Roman" w:hAnsi="Times New Roman" w:cs="Times New Roman"/>
        </w:rPr>
        <w:t xml:space="preserve"> регистрация проводится до 2</w:t>
      </w:r>
      <w:r w:rsidR="000E22F0">
        <w:rPr>
          <w:rFonts w:ascii="Times New Roman" w:hAnsi="Times New Roman" w:cs="Times New Roman"/>
        </w:rPr>
        <w:t>3</w:t>
      </w:r>
      <w:r w:rsidR="001E1540" w:rsidRPr="00C44410">
        <w:rPr>
          <w:rFonts w:ascii="Times New Roman" w:hAnsi="Times New Roman" w:cs="Times New Roman"/>
        </w:rPr>
        <w:t>:</w:t>
      </w:r>
      <w:r w:rsidR="000E22F0">
        <w:rPr>
          <w:rFonts w:ascii="Times New Roman" w:hAnsi="Times New Roman" w:cs="Times New Roman"/>
        </w:rPr>
        <w:t>55</w:t>
      </w:r>
      <w:r w:rsidR="001E1540" w:rsidRPr="00C44410">
        <w:rPr>
          <w:rFonts w:ascii="Times New Roman" w:hAnsi="Times New Roman" w:cs="Times New Roman"/>
        </w:rPr>
        <w:t xml:space="preserve"> </w:t>
      </w:r>
      <w:r w:rsidR="000E22F0">
        <w:rPr>
          <w:rFonts w:ascii="Times New Roman" w:hAnsi="Times New Roman" w:cs="Times New Roman"/>
        </w:rPr>
        <w:t>2</w:t>
      </w:r>
      <w:r w:rsidR="00C40FA4">
        <w:rPr>
          <w:rFonts w:ascii="Times New Roman" w:hAnsi="Times New Roman" w:cs="Times New Roman"/>
        </w:rPr>
        <w:t>3</w:t>
      </w:r>
      <w:r w:rsidR="001E1540" w:rsidRPr="00C44410">
        <w:rPr>
          <w:rFonts w:ascii="Times New Roman" w:hAnsi="Times New Roman" w:cs="Times New Roman"/>
        </w:rPr>
        <w:t>.</w:t>
      </w:r>
      <w:r w:rsidR="000E22F0">
        <w:rPr>
          <w:rFonts w:ascii="Times New Roman" w:hAnsi="Times New Roman" w:cs="Times New Roman"/>
        </w:rPr>
        <w:t>10</w:t>
      </w:r>
      <w:r w:rsidR="001E1540" w:rsidRPr="00C44410">
        <w:rPr>
          <w:rFonts w:ascii="Times New Roman" w:hAnsi="Times New Roman" w:cs="Times New Roman"/>
        </w:rPr>
        <w:t>.202</w:t>
      </w:r>
      <w:r w:rsidR="00C40FA4">
        <w:rPr>
          <w:rFonts w:ascii="Times New Roman" w:hAnsi="Times New Roman" w:cs="Times New Roman"/>
        </w:rPr>
        <w:t>1</w:t>
      </w:r>
      <w:r w:rsidR="001E1540" w:rsidRPr="00C44410">
        <w:rPr>
          <w:rFonts w:ascii="Times New Roman" w:hAnsi="Times New Roman" w:cs="Times New Roman"/>
        </w:rPr>
        <w:t>.</w:t>
      </w:r>
      <w:r w:rsidR="001E1540">
        <w:rPr>
          <w:rFonts w:ascii="Times New Roman" w:hAnsi="Times New Roman" w:cs="Times New Roman"/>
        </w:rPr>
        <w:t xml:space="preserve"> </w:t>
      </w:r>
    </w:p>
    <w:p w:rsidR="006718EE" w:rsidRPr="00D36AB5" w:rsidRDefault="0005125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D3A33">
        <w:rPr>
          <w:rFonts w:ascii="Times New Roman" w:hAnsi="Times New Roman" w:cs="Times New Roman"/>
        </w:rPr>
        <w:t>Оформление участников, не зарегистрированных на</w:t>
      </w:r>
      <w:r w:rsidR="00503298">
        <w:rPr>
          <w:rFonts w:ascii="Times New Roman" w:hAnsi="Times New Roman" w:cs="Times New Roman"/>
        </w:rPr>
        <w:t xml:space="preserve"> сайте</w:t>
      </w:r>
      <w:r w:rsidRPr="00BD3A33">
        <w:rPr>
          <w:rFonts w:ascii="Times New Roman" w:hAnsi="Times New Roman" w:cs="Times New Roman"/>
        </w:rPr>
        <w:t xml:space="preserve"> </w:t>
      </w:r>
      <w:hyperlink r:id="rId6" w:history="1">
        <w:r w:rsidR="000E22F0" w:rsidRPr="00A009EE">
          <w:rPr>
            <w:rStyle w:val="a4"/>
            <w:rFonts w:ascii="Times New Roman" w:hAnsi="Times New Roman" w:cs="Times New Roman"/>
          </w:rPr>
          <w:t>http://orgeo.ru/</w:t>
        </w:r>
      </w:hyperlink>
      <w:r w:rsidR="00C40FA4" w:rsidRPr="00BD3A33">
        <w:rPr>
          <w:rFonts w:ascii="Times New Roman" w:hAnsi="Times New Roman" w:cs="Times New Roman"/>
        </w:rPr>
        <w:t xml:space="preserve"> </w:t>
      </w:r>
      <w:r w:rsidRPr="00BD3A33">
        <w:rPr>
          <w:rFonts w:ascii="Times New Roman" w:hAnsi="Times New Roman" w:cs="Times New Roman"/>
        </w:rPr>
        <w:t>, п</w:t>
      </w:r>
      <w:r w:rsidRPr="00D36AB5">
        <w:rPr>
          <w:rFonts w:ascii="Times New Roman" w:hAnsi="Times New Roman" w:cs="Times New Roman"/>
        </w:rPr>
        <w:t>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</w:t>
      </w:r>
      <w:r w:rsidR="00D32021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участники</w:t>
      </w:r>
      <w:r w:rsidR="00D32021">
        <w:rPr>
          <w:rFonts w:ascii="Times New Roman" w:hAnsi="Times New Roman" w:cs="Times New Roman"/>
        </w:rPr>
        <w:t xml:space="preserve"> без предварительной регистрации</w:t>
      </w:r>
      <w:r w:rsidRPr="00D36AB5">
        <w:rPr>
          <w:rFonts w:ascii="Times New Roman" w:hAnsi="Times New Roman" w:cs="Times New Roman"/>
        </w:rPr>
        <w:t xml:space="preserve">. </w:t>
      </w:r>
    </w:p>
    <w:p w:rsidR="00BD3A33" w:rsidRPr="0096249A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249A">
        <w:rPr>
          <w:rFonts w:ascii="Times New Roman" w:eastAsia="Times New Roman" w:hAnsi="Times New Roman" w:cs="Times New Roman"/>
          <w:lang w:eastAsia="ru-RU"/>
        </w:rPr>
        <w:t>Выдача стартового номера участнику производится только при личном присутствии участника или доверенному лицу участника</w:t>
      </w:r>
      <w:r w:rsidR="003D4EE0">
        <w:rPr>
          <w:rFonts w:ascii="Times New Roman" w:eastAsia="Times New Roman" w:hAnsi="Times New Roman" w:cs="Times New Roman"/>
          <w:lang w:eastAsia="ru-RU"/>
        </w:rPr>
        <w:t>, при наличии Согласия участника</w:t>
      </w:r>
      <w:r w:rsidR="0096249A">
        <w:rPr>
          <w:rFonts w:ascii="Times New Roman" w:eastAsia="Times New Roman" w:hAnsi="Times New Roman" w:cs="Times New Roman"/>
          <w:lang w:eastAsia="ru-RU"/>
        </w:rPr>
        <w:t>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7749" w:rsidRPr="00C44410" w:rsidRDefault="00BD3A33" w:rsidP="00580C27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0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 ИЗМЕНЕНИЯ ИЛИ ОТМЕНА</w:t>
      </w:r>
      <w:r w:rsidR="00FC7749" w:rsidRPr="00D04991">
        <w:rPr>
          <w:rFonts w:ascii="Times New Roman" w:eastAsia="Times New Roman" w:hAnsi="Times New Roman" w:cs="Times New Roman"/>
          <w:lang w:eastAsia="ru-RU"/>
        </w:rPr>
        <w:br/>
      </w:r>
      <w:r w:rsidR="00580C2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3D4EE0">
        <w:rPr>
          <w:rFonts w:ascii="Times New Roman" w:eastAsia="Times New Roman" w:hAnsi="Times New Roman" w:cs="Times New Roman"/>
          <w:lang w:eastAsia="ru-RU"/>
        </w:rPr>
        <w:t>в сообщении на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 </w:t>
      </w:r>
      <w:r w:rsidR="003D4EE0">
        <w:rPr>
          <w:rFonts w:ascii="Times New Roman" w:eastAsia="Times New Roman" w:hAnsi="Times New Roman" w:cs="Times New Roman"/>
          <w:lang w:eastAsia="ru-RU"/>
        </w:rPr>
        <w:t>номер, указанный в информации на сайте регистрации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3A33" w:rsidRPr="003D4EE0" w:rsidRDefault="003D4EE0" w:rsidP="003D4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        </w:t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Стартовый взнос НЕ возвращается, но в случае невозможности принять участие в "Уссур</w:t>
      </w:r>
      <w:proofErr w:type="gram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трейл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участнику, оплатившему его предлагаются следующие варианты:</w:t>
      </w:r>
      <w:r w:rsidRPr="003D4EE0">
        <w:rPr>
          <w:rFonts w:ascii="Times New Roman" w:hAnsi="Times New Roman" w:cs="Times New Roman"/>
          <w:color w:val="000000" w:themeColor="text1"/>
        </w:rPr>
        <w:br/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- забег по данной дистанции в любой другой день, с предоставлением трека организаторам;</w:t>
      </w:r>
      <w:r w:rsidRPr="003D4EE0">
        <w:rPr>
          <w:rFonts w:ascii="Times New Roman" w:hAnsi="Times New Roman" w:cs="Times New Roman"/>
          <w:color w:val="000000" w:themeColor="text1"/>
        </w:rPr>
        <w:br/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перенос на следующий старт из серии 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трейловых</w:t>
      </w:r>
      <w:proofErr w:type="spellEnd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забегов"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Уссури-трейл</w:t>
      </w:r>
      <w:proofErr w:type="spellEnd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"(например, </w:t>
      </w:r>
      <w:r w:rsidR="00C40FA4">
        <w:rPr>
          <w:rFonts w:ascii="Times New Roman" w:hAnsi="Times New Roman" w:cs="Times New Roman"/>
          <w:color w:val="000000" w:themeColor="text1"/>
          <w:shd w:val="clear" w:color="auto" w:fill="FFFFFF"/>
        </w:rPr>
        <w:t>зима</w:t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2021 года).</w:t>
      </w: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D04991">
        <w:rPr>
          <w:rFonts w:ascii="Times New Roman" w:hAnsi="Times New Roman" w:cs="Times New Roman"/>
        </w:rPr>
        <w:t>http://orgeo.ru/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D0499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FC7749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="00C40FA4">
        <w:rPr>
          <w:rFonts w:ascii="Times New Roman" w:eastAsia="Times New Roman" w:hAnsi="Times New Roman" w:cs="Times New Roman"/>
          <w:lang w:eastAsia="ru-RU"/>
        </w:rPr>
        <w:t>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км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0,5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, запас питания для автономного движения 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течение 3-4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дистанций </w:t>
      </w:r>
      <w:r w:rsidR="00D04991">
        <w:rPr>
          <w:rFonts w:ascii="Times New Roman" w:eastAsia="Times New Roman" w:hAnsi="Times New Roman" w:cs="Times New Roman"/>
          <w:lang w:eastAsia="ru-RU"/>
        </w:rPr>
        <w:t>1</w:t>
      </w:r>
      <w:r w:rsidR="00C40FA4">
        <w:rPr>
          <w:rFonts w:ascii="Times New Roman" w:eastAsia="Times New Roman" w:hAnsi="Times New Roman" w:cs="Times New Roman"/>
          <w:lang w:eastAsia="ru-RU"/>
        </w:rPr>
        <w:t>4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 xml:space="preserve"> км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="00C40FA4">
        <w:rPr>
          <w:rFonts w:ascii="Times New Roman" w:eastAsia="Times New Roman" w:hAnsi="Times New Roman" w:cs="Times New Roman"/>
          <w:lang w:eastAsia="ru-RU"/>
        </w:rPr>
        <w:t>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км </w:t>
      </w:r>
      <w:r w:rsidR="00D04991">
        <w:rPr>
          <w:rFonts w:ascii="Times New Roman" w:eastAsia="Times New Roman" w:hAnsi="Times New Roman" w:cs="Times New Roman"/>
          <w:lang w:eastAsia="ru-RU"/>
        </w:rPr>
        <w:t>–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часы или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смартфон с соответствующей программой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 xml:space="preserve">(рекомендуется программа </w:t>
      </w:r>
      <w:proofErr w:type="spellStart"/>
      <w:r w:rsidR="00D04991">
        <w:rPr>
          <w:rFonts w:ascii="Times New Roman" w:eastAsia="Times New Roman" w:hAnsi="Times New Roman" w:cs="Times New Roman"/>
          <w:lang w:val="en-US" w:eastAsia="ru-RU"/>
        </w:rPr>
        <w:t>Strava</w:t>
      </w:r>
      <w:proofErr w:type="spellEnd"/>
      <w:r w:rsidRPr="00C44410">
        <w:rPr>
          <w:rFonts w:ascii="Times New Roman" w:eastAsia="Times New Roman" w:hAnsi="Times New Roman" w:cs="Times New Roman"/>
          <w:lang w:eastAsia="ru-RU"/>
        </w:rPr>
        <w:t>) с функцией загрузки</w:t>
      </w:r>
      <w:r w:rsidR="00580C27">
        <w:rPr>
          <w:rFonts w:ascii="Times New Roman" w:eastAsia="Times New Roman" w:hAnsi="Times New Roman" w:cs="Times New Roman"/>
          <w:lang w:eastAsia="ru-RU"/>
        </w:rPr>
        <w:t xml:space="preserve"> и выгрузки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треков, с загруженным треком дистанци</w:t>
      </w:r>
      <w:proofErr w:type="gramStart"/>
      <w:r w:rsidRPr="00C44410">
        <w:rPr>
          <w:rFonts w:ascii="Times New Roman" w:eastAsia="Times New Roman" w:hAnsi="Times New Roman" w:cs="Times New Roman"/>
          <w:lang w:eastAsia="ru-RU"/>
        </w:rPr>
        <w:t>и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80C27">
        <w:rPr>
          <w:rFonts w:ascii="Times New Roman" w:eastAsia="Times New Roman" w:hAnsi="Times New Roman" w:cs="Times New Roman"/>
          <w:lang w:eastAsia="ru-RU"/>
        </w:rPr>
        <w:t>по желанию)</w:t>
      </w:r>
      <w:r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580C27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27">
        <w:rPr>
          <w:rFonts w:ascii="Times New Roman" w:hAnsi="Times New Roman" w:cs="Times New Roman"/>
          <w:sz w:val="24"/>
          <w:szCs w:val="24"/>
        </w:rPr>
        <w:t xml:space="preserve"> </w:t>
      </w:r>
      <w:r w:rsidR="006236BD" w:rsidRPr="00580C27">
        <w:rPr>
          <w:rFonts w:ascii="Times New Roman" w:hAnsi="Times New Roman" w:cs="Times New Roman"/>
          <w:sz w:val="24"/>
          <w:szCs w:val="24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</w:t>
      </w:r>
      <w:proofErr w:type="gramStart"/>
      <w:r w:rsidR="00E37A8B" w:rsidRPr="00C44410">
        <w:rPr>
          <w:sz w:val="22"/>
          <w:szCs w:val="22"/>
        </w:rPr>
        <w:t>контроля за</w:t>
      </w:r>
      <w:proofErr w:type="gramEnd"/>
      <w:r w:rsidR="00E37A8B" w:rsidRPr="00C44410">
        <w:rPr>
          <w:sz w:val="22"/>
          <w:szCs w:val="22"/>
        </w:rPr>
        <w:t xml:space="preserve">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чек-пойнт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580C27" w:rsidRDefault="00CE471A" w:rsidP="00580C27">
      <w:pPr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580C27">
        <w:rPr>
          <w:rFonts w:ascii="Times New Roman" w:hAnsi="Times New Roman" w:cs="Times New Roman"/>
          <w:sz w:val="24"/>
          <w:szCs w:val="24"/>
        </w:rPr>
        <w:t xml:space="preserve">15.  </w:t>
      </w:r>
      <w:r w:rsidR="006718EE" w:rsidRPr="00580C27">
        <w:rPr>
          <w:rFonts w:ascii="Times New Roman" w:hAnsi="Times New Roman" w:cs="Times New Roman"/>
          <w:sz w:val="24"/>
          <w:szCs w:val="24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lastRenderedPageBreak/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</w:t>
      </w:r>
      <w:proofErr w:type="gramStart"/>
      <w:r w:rsidR="003E0307" w:rsidRPr="009F0917">
        <w:rPr>
          <w:sz w:val="22"/>
          <w:szCs w:val="22"/>
        </w:rPr>
        <w:t>Заявляясь</w:t>
      </w:r>
      <w:proofErr w:type="gramEnd"/>
      <w:r w:rsidR="003E0307" w:rsidRPr="009F0917">
        <w:rPr>
          <w:sz w:val="22"/>
          <w:szCs w:val="22"/>
        </w:rPr>
        <w:t xml:space="preserve">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Соревнования. 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44853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</w:t>
      </w:r>
      <w:r w:rsidR="00E44853">
        <w:rPr>
          <w:rFonts w:ascii="Times New Roman" w:hAnsi="Times New Roman" w:cs="Times New Roman"/>
        </w:rPr>
        <w:t>, охотниками</w:t>
      </w:r>
      <w:r w:rsidRPr="00D36AB5">
        <w:rPr>
          <w:rFonts w:ascii="Times New Roman" w:hAnsi="Times New Roman" w:cs="Times New Roman"/>
        </w:rPr>
        <w:t>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Столкновения участников на </w:t>
      </w:r>
      <w:r w:rsidR="00E44853">
        <w:rPr>
          <w:rFonts w:ascii="Times New Roman" w:hAnsi="Times New Roman" w:cs="Times New Roman"/>
        </w:rPr>
        <w:t>дистанции</w:t>
      </w:r>
      <w:r w:rsidRPr="00D36AB5">
        <w:rPr>
          <w:rFonts w:ascii="Times New Roman" w:hAnsi="Times New Roman" w:cs="Times New Roman"/>
        </w:rPr>
        <w:t xml:space="preserve"> могут </w:t>
      </w:r>
      <w:r w:rsidR="00E44853">
        <w:rPr>
          <w:rFonts w:ascii="Times New Roman" w:hAnsi="Times New Roman" w:cs="Times New Roman"/>
        </w:rPr>
        <w:t>привести к травмам</w:t>
      </w:r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E44853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принимаются в письменной или устной </w:t>
      </w:r>
      <w:r w:rsidR="001F63A6" w:rsidRPr="00C44410">
        <w:rPr>
          <w:rFonts w:ascii="Times New Roman" w:hAnsi="Times New Roman" w:cs="Times New Roman"/>
        </w:rPr>
        <w:t xml:space="preserve">форме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3D4EE0">
        <w:rPr>
          <w:rFonts w:ascii="Times New Roman" w:hAnsi="Times New Roman" w:cs="Times New Roman"/>
        </w:rPr>
        <w:t>3</w:t>
      </w:r>
      <w:r w:rsidR="00C40FA4">
        <w:rPr>
          <w:rFonts w:ascii="Times New Roman" w:hAnsi="Times New Roman" w:cs="Times New Roman"/>
        </w:rPr>
        <w:t>0</w:t>
      </w:r>
      <w:r w:rsidR="003D4EE0">
        <w:rPr>
          <w:rFonts w:ascii="Times New Roman" w:hAnsi="Times New Roman" w:cs="Times New Roman"/>
        </w:rPr>
        <w:t xml:space="preserve"> октября</w:t>
      </w:r>
      <w:r w:rsidR="003E0307" w:rsidRPr="00AC587F">
        <w:rPr>
          <w:rFonts w:ascii="Times New Roman" w:hAnsi="Times New Roman" w:cs="Times New Roman"/>
        </w:rPr>
        <w:t xml:space="preserve"> 202</w:t>
      </w:r>
      <w:r w:rsidR="00C40FA4">
        <w:rPr>
          <w:rFonts w:ascii="Times New Roman" w:hAnsi="Times New Roman" w:cs="Times New Roman"/>
        </w:rPr>
        <w:t>1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Pr="00E44853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АВТОРСКИЕ ПРАВА НА ФОТО И ВИДЕОМАТЕРИАЛЫ</w:t>
      </w:r>
      <w:r w:rsidR="00D64D74"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8EE"/>
    <w:rsid w:val="00000BC9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22F0"/>
    <w:rsid w:val="000E4829"/>
    <w:rsid w:val="00105E23"/>
    <w:rsid w:val="001464C0"/>
    <w:rsid w:val="001774F3"/>
    <w:rsid w:val="001D271C"/>
    <w:rsid w:val="001E1540"/>
    <w:rsid w:val="001F63A6"/>
    <w:rsid w:val="00217231"/>
    <w:rsid w:val="002234E3"/>
    <w:rsid w:val="00232F06"/>
    <w:rsid w:val="00242402"/>
    <w:rsid w:val="0026234F"/>
    <w:rsid w:val="00285308"/>
    <w:rsid w:val="002870AD"/>
    <w:rsid w:val="00295210"/>
    <w:rsid w:val="002955A5"/>
    <w:rsid w:val="002B01A6"/>
    <w:rsid w:val="002B1388"/>
    <w:rsid w:val="002D7533"/>
    <w:rsid w:val="002D76B0"/>
    <w:rsid w:val="003312F2"/>
    <w:rsid w:val="00333CA6"/>
    <w:rsid w:val="00364B8A"/>
    <w:rsid w:val="00374B8E"/>
    <w:rsid w:val="00382594"/>
    <w:rsid w:val="003841BF"/>
    <w:rsid w:val="00395C0F"/>
    <w:rsid w:val="003A3397"/>
    <w:rsid w:val="003B400A"/>
    <w:rsid w:val="003D1289"/>
    <w:rsid w:val="003D4EE0"/>
    <w:rsid w:val="003D67A9"/>
    <w:rsid w:val="003E0307"/>
    <w:rsid w:val="00401BF0"/>
    <w:rsid w:val="00401EBD"/>
    <w:rsid w:val="0041415C"/>
    <w:rsid w:val="004278C4"/>
    <w:rsid w:val="00460F4C"/>
    <w:rsid w:val="004910D1"/>
    <w:rsid w:val="004A0942"/>
    <w:rsid w:val="004A5DD4"/>
    <w:rsid w:val="00503298"/>
    <w:rsid w:val="00513E8B"/>
    <w:rsid w:val="00532CFD"/>
    <w:rsid w:val="00534F0D"/>
    <w:rsid w:val="00560657"/>
    <w:rsid w:val="00564CF6"/>
    <w:rsid w:val="00580C27"/>
    <w:rsid w:val="00593F30"/>
    <w:rsid w:val="005B5B29"/>
    <w:rsid w:val="005C075E"/>
    <w:rsid w:val="005C4940"/>
    <w:rsid w:val="005D13F0"/>
    <w:rsid w:val="005D2894"/>
    <w:rsid w:val="006236BD"/>
    <w:rsid w:val="00645836"/>
    <w:rsid w:val="006718EE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62D0"/>
    <w:rsid w:val="00761C74"/>
    <w:rsid w:val="00777116"/>
    <w:rsid w:val="00785748"/>
    <w:rsid w:val="007963D6"/>
    <w:rsid w:val="007D3C9D"/>
    <w:rsid w:val="007D7687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7C5E"/>
    <w:rsid w:val="008B5B92"/>
    <w:rsid w:val="008D13B4"/>
    <w:rsid w:val="0093650C"/>
    <w:rsid w:val="00941F11"/>
    <w:rsid w:val="00944C74"/>
    <w:rsid w:val="00945CA5"/>
    <w:rsid w:val="0096249A"/>
    <w:rsid w:val="00962B89"/>
    <w:rsid w:val="0099429F"/>
    <w:rsid w:val="009A1D3B"/>
    <w:rsid w:val="009A502C"/>
    <w:rsid w:val="009B071E"/>
    <w:rsid w:val="009C1CB7"/>
    <w:rsid w:val="009C303F"/>
    <w:rsid w:val="009E495B"/>
    <w:rsid w:val="009F0917"/>
    <w:rsid w:val="00A07355"/>
    <w:rsid w:val="00A2334B"/>
    <w:rsid w:val="00A251A5"/>
    <w:rsid w:val="00A27152"/>
    <w:rsid w:val="00A31868"/>
    <w:rsid w:val="00A47D54"/>
    <w:rsid w:val="00A51923"/>
    <w:rsid w:val="00A554AE"/>
    <w:rsid w:val="00A6555B"/>
    <w:rsid w:val="00A71086"/>
    <w:rsid w:val="00A74D1E"/>
    <w:rsid w:val="00A920BF"/>
    <w:rsid w:val="00AB3FF6"/>
    <w:rsid w:val="00AC3087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4680"/>
    <w:rsid w:val="00B25FA7"/>
    <w:rsid w:val="00B559EB"/>
    <w:rsid w:val="00B65053"/>
    <w:rsid w:val="00B70B23"/>
    <w:rsid w:val="00B77578"/>
    <w:rsid w:val="00B873B6"/>
    <w:rsid w:val="00BD3A33"/>
    <w:rsid w:val="00BF0B79"/>
    <w:rsid w:val="00C008E1"/>
    <w:rsid w:val="00C12A66"/>
    <w:rsid w:val="00C40FA4"/>
    <w:rsid w:val="00C44410"/>
    <w:rsid w:val="00C54A32"/>
    <w:rsid w:val="00C661F7"/>
    <w:rsid w:val="00CC50D3"/>
    <w:rsid w:val="00CD3448"/>
    <w:rsid w:val="00CE471A"/>
    <w:rsid w:val="00D04991"/>
    <w:rsid w:val="00D072EA"/>
    <w:rsid w:val="00D32021"/>
    <w:rsid w:val="00D36AB5"/>
    <w:rsid w:val="00D64D74"/>
    <w:rsid w:val="00D75D0B"/>
    <w:rsid w:val="00D77757"/>
    <w:rsid w:val="00D83050"/>
    <w:rsid w:val="00E1497A"/>
    <w:rsid w:val="00E26DF3"/>
    <w:rsid w:val="00E37A8B"/>
    <w:rsid w:val="00E44853"/>
    <w:rsid w:val="00E541B6"/>
    <w:rsid w:val="00E544DE"/>
    <w:rsid w:val="00E5620F"/>
    <w:rsid w:val="00E67850"/>
    <w:rsid w:val="00E91B59"/>
    <w:rsid w:val="00E96CE0"/>
    <w:rsid w:val="00ED7974"/>
    <w:rsid w:val="00F203E3"/>
    <w:rsid w:val="00F244CB"/>
    <w:rsid w:val="00F53706"/>
    <w:rsid w:val="00F60CC5"/>
    <w:rsid w:val="00F85C8F"/>
    <w:rsid w:val="00F86F00"/>
    <w:rsid w:val="00F8745D"/>
    <w:rsid w:val="00FB2125"/>
    <w:rsid w:val="00FC46FA"/>
    <w:rsid w:val="00FC531F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3182" TargetMode="External"/><Relationship Id="rId5" Type="http://schemas.openxmlformats.org/officeDocument/2006/relationships/hyperlink" Target="http://orgeo.ru/event/110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Ген Геныч</cp:lastModifiedBy>
  <cp:revision>3</cp:revision>
  <dcterms:created xsi:type="dcterms:W3CDTF">2020-08-23T14:13:00Z</dcterms:created>
  <dcterms:modified xsi:type="dcterms:W3CDTF">2021-09-08T05:27:00Z</dcterms:modified>
</cp:coreProperties>
</file>